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446" w:rsidRPr="00345446" w:rsidRDefault="00345446" w:rsidP="0034544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0"/>
          <w:szCs w:val="40"/>
        </w:rPr>
      </w:pPr>
      <w:bookmarkStart w:id="0" w:name="_GoBack"/>
      <w:bookmarkEnd w:id="0"/>
      <w:r w:rsidRPr="00345446">
        <w:rPr>
          <w:rFonts w:ascii="Times New Roman" w:hAnsi="Times New Roman"/>
          <w:b/>
          <w:bCs/>
          <w:kern w:val="36"/>
          <w:sz w:val="40"/>
          <w:szCs w:val="40"/>
        </w:rPr>
        <w:t>Россияне смогут ограничить перевод своих пенсионных накоплений через портал госуслуг</w:t>
      </w:r>
    </w:p>
    <w:p w:rsidR="00345446" w:rsidRPr="00345446" w:rsidRDefault="00345446" w:rsidP="00345446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345446">
        <w:rPr>
          <w:sz w:val="26"/>
          <w:szCs w:val="26"/>
        </w:rPr>
        <w:t xml:space="preserve">Пенсионный фонд России подготовил </w:t>
      </w:r>
      <w:hyperlink r:id="rId7" w:anchor="npa=112169" w:tgtFrame="_blank" w:tooltip="" w:history="1">
        <w:r w:rsidRPr="00345446">
          <w:rPr>
            <w:rStyle w:val="a4"/>
            <w:sz w:val="26"/>
            <w:szCs w:val="26"/>
          </w:rPr>
          <w:t>проект уведомления</w:t>
        </w:r>
      </w:hyperlink>
      <w:r w:rsidRPr="00345446">
        <w:rPr>
          <w:sz w:val="26"/>
          <w:szCs w:val="26"/>
        </w:rPr>
        <w:t>, с помощью которого граждане смогут установить запрет на перевод пенсионных накоплений через портал госуслуг – одного из двух действующих сегодня способов подачи заявления о смене пенсионного фонда. Уведомление позволяет ограничить каналы приема такого заявления до одного – клиентской службы ПФР, куда документ подается лично самим человеком либо его представителем. Нововведение, таким образом, дополнительно защитит права граждан и обезопасит их от неправомерного перевода средств.</w:t>
      </w:r>
    </w:p>
    <w:p w:rsidR="00345446" w:rsidRPr="00345446" w:rsidRDefault="00345446" w:rsidP="00345446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345446">
        <w:rPr>
          <w:sz w:val="26"/>
          <w:szCs w:val="26"/>
        </w:rPr>
        <w:t xml:space="preserve">Приниматься уведомление будет исключительно в клиентских службах Пенсионного фонда России при личном обращении. Решение об ограничении перевода средств через «Госуслуги» планируется выносить в течение трех рабочих дней, следующих за днем подачи уведомления в ПФР. Соответствующий порядок приема и рассмотрения закреплен в  </w:t>
      </w:r>
      <w:hyperlink r:id="rId8" w:anchor="npa=112170" w:tgtFrame="_blank" w:tooltip="" w:history="1">
        <w:r w:rsidRPr="00345446">
          <w:rPr>
            <w:rStyle w:val="a4"/>
            <w:sz w:val="26"/>
            <w:szCs w:val="26"/>
          </w:rPr>
          <w:t>поправках</w:t>
        </w:r>
      </w:hyperlink>
      <w:r w:rsidRPr="00345446">
        <w:rPr>
          <w:sz w:val="26"/>
          <w:szCs w:val="26"/>
        </w:rPr>
        <w:t xml:space="preserve"> к регламенту оказания услуги по переводу пенсионных накоплений.</w:t>
      </w:r>
    </w:p>
    <w:p w:rsidR="00345446" w:rsidRPr="00345446" w:rsidRDefault="00345446" w:rsidP="00345446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345446">
        <w:rPr>
          <w:sz w:val="26"/>
          <w:szCs w:val="26"/>
        </w:rPr>
        <w:t>Запрет на перевод накоплений распространяется на все виды переходов – из одного НПФ в другой или из ПФР в НПФ и обратно – и действует бессрочно, до тех пор, пока человек не аннулирует его новым уведомлением, которое также можно будет подать только лично в Пенсионный фонд России.</w:t>
      </w:r>
    </w:p>
    <w:p w:rsidR="00345446" w:rsidRPr="00345446" w:rsidRDefault="00345446" w:rsidP="00345446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345446">
        <w:rPr>
          <w:sz w:val="26"/>
          <w:szCs w:val="26"/>
        </w:rPr>
        <w:t>Напомним, что ранее каналы подачи заявлений в рамках переходных кампаний уже законодательно ограничивались. С 2019 года заявления о переходе перестали приниматься по почте и через многофункциональные центры. Вместе с другими мерами по усовершенствованию порядка перевода пенсионных накоплений – извещением о потере инвестдохода при досрочной смене фонда и возможностью отозвать заявление о переходе в новый фонд – это позволило значительно сократить потери граждан и снизить риски незаконного перевода средств.</w:t>
      </w:r>
    </w:p>
    <w:p w:rsidR="00345446" w:rsidRPr="00345446" w:rsidRDefault="00345446" w:rsidP="00345446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345446">
        <w:rPr>
          <w:sz w:val="26"/>
          <w:szCs w:val="26"/>
        </w:rPr>
        <w:t>Сегодня две трети всех заявлений о переводе пенсионных накоплений подается лично или через представителя в клиентских службах Пенсионного фонда, остальные заявления направляются через портал госуслуг.</w:t>
      </w:r>
    </w:p>
    <w:p w:rsidR="002F6B65" w:rsidRPr="00345446" w:rsidRDefault="002F6B65" w:rsidP="00345446">
      <w:pPr>
        <w:spacing w:after="0"/>
        <w:ind w:firstLine="567"/>
        <w:rPr>
          <w:sz w:val="26"/>
          <w:szCs w:val="26"/>
        </w:rPr>
      </w:pPr>
    </w:p>
    <w:sectPr w:rsidR="002F6B65" w:rsidRPr="00345446" w:rsidSect="00345446">
      <w:headerReference w:type="default" r:id="rId9"/>
      <w:pgSz w:w="12240" w:h="15840"/>
      <w:pgMar w:top="1701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40F" w:rsidRDefault="0018440F" w:rsidP="00345446">
      <w:pPr>
        <w:spacing w:after="0" w:line="240" w:lineRule="auto"/>
      </w:pPr>
      <w:r>
        <w:separator/>
      </w:r>
    </w:p>
  </w:endnote>
  <w:endnote w:type="continuationSeparator" w:id="0">
    <w:p w:rsidR="0018440F" w:rsidRDefault="0018440F" w:rsidP="00345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40F" w:rsidRDefault="0018440F" w:rsidP="00345446">
      <w:pPr>
        <w:spacing w:after="0" w:line="240" w:lineRule="auto"/>
      </w:pPr>
      <w:r>
        <w:separator/>
      </w:r>
    </w:p>
  </w:footnote>
  <w:footnote w:type="continuationSeparator" w:id="0">
    <w:p w:rsidR="0018440F" w:rsidRDefault="0018440F" w:rsidP="00345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446" w:rsidRDefault="00D86B61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2663825</wp:posOffset>
          </wp:positionH>
          <wp:positionV relativeFrom="paragraph">
            <wp:posOffset>-81280</wp:posOffset>
          </wp:positionV>
          <wp:extent cx="450850" cy="457200"/>
          <wp:effectExtent l="0" t="0" r="6350" b="0"/>
          <wp:wrapNone/>
          <wp:docPr id="1" name="Рисунок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388620</wp:posOffset>
              </wp:positionH>
              <wp:positionV relativeFrom="paragraph">
                <wp:posOffset>497204</wp:posOffset>
              </wp:positionV>
              <wp:extent cx="5255260" cy="0"/>
              <wp:effectExtent l="0" t="0" r="21590" b="1905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.6pt,39.15pt" to="444.4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46"/>
    <w:rsid w:val="0018440F"/>
    <w:rsid w:val="002F6B65"/>
    <w:rsid w:val="00345446"/>
    <w:rsid w:val="00D8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544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45446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454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4544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54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45446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3454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4544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544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45446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454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4544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54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45446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3454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4544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8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gov.ru/projec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ulation.gov.ru/projec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Виктор Оксененко</cp:lastModifiedBy>
  <cp:revision>2</cp:revision>
  <dcterms:created xsi:type="dcterms:W3CDTF">2021-01-25T04:39:00Z</dcterms:created>
  <dcterms:modified xsi:type="dcterms:W3CDTF">2021-01-25T04:39:00Z</dcterms:modified>
</cp:coreProperties>
</file>